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CF758" w14:textId="77777777" w:rsidR="00314310" w:rsidRPr="0001271B" w:rsidRDefault="00000000">
      <w:pPr>
        <w:suppressAutoHyphens/>
        <w:spacing w:before="130" w:after="130" w:line="240" w:lineRule="auto"/>
        <w:jc w:val="center"/>
      </w:pPr>
      <w:r w:rsidRPr="0001271B">
        <w:rPr>
          <w:rFonts w:ascii="Helvetica" w:eastAsia="Helvetica" w:hAnsi="Helvetica" w:cs="Helvetica"/>
          <w:b/>
          <w:caps/>
        </w:rPr>
        <w:t>Rozporządzenie Ministra Rolnictwa i Rozwoju Wsi w sprawie wzoru zaświadczenia o zaszczepieniu psa przeciwko wściekliźnie oraz wzoru i sposobu prowadzenia wykazu posiadaczy psów zaszczepionych przeciwko wściekliźnie</w:t>
      </w:r>
    </w:p>
    <w:p w14:paraId="3D39E1CE" w14:textId="77777777" w:rsidR="00314310" w:rsidRPr="0001271B" w:rsidRDefault="00000000">
      <w:pPr>
        <w:jc w:val="both"/>
      </w:pPr>
      <w:r w:rsidRPr="0001271B">
        <w:rPr>
          <w:rStyle w:val="Odwoanieprzypisudolnego"/>
        </w:rPr>
        <w:footnoteReference w:id="1"/>
      </w:r>
    </w:p>
    <w:p w14:paraId="709878D2" w14:textId="77777777" w:rsidR="00314310" w:rsidRPr="0001271B" w:rsidRDefault="00000000">
      <w:pPr>
        <w:suppressAutoHyphens/>
        <w:spacing w:before="130" w:after="130" w:line="240" w:lineRule="auto"/>
        <w:jc w:val="center"/>
      </w:pPr>
      <w:r w:rsidRPr="0001271B">
        <w:rPr>
          <w:rFonts w:ascii="Helvetica" w:eastAsia="Helvetica" w:hAnsi="Helvetica" w:cs="Helvetica"/>
          <w:b/>
        </w:rPr>
        <w:t>z dnia 11 marca 2026 r. (Dz.U. z 2026 r. poz. 337)</w:t>
      </w:r>
    </w:p>
    <w:p w14:paraId="245FFA17" w14:textId="77777777" w:rsidR="00314310" w:rsidRPr="0001271B" w:rsidRDefault="00000000">
      <w:pPr>
        <w:spacing w:before="130" w:after="130" w:line="240" w:lineRule="auto"/>
        <w:jc w:val="both"/>
      </w:pPr>
      <w:r w:rsidRPr="0001271B">
        <w:rPr>
          <w:rFonts w:ascii="Helvetica" w:eastAsia="Helvetica" w:hAnsi="Helvetica" w:cs="Helvetica"/>
        </w:rPr>
        <w:t>Na podstawie art. 44 ust. 10 pkt 2 ustawy z dnia 21 listopada 2025 r. o zdrowiu zwierząt (Dz.U. poz. 1795) zarządza się, co następuje:</w:t>
      </w:r>
    </w:p>
    <w:p w14:paraId="110A0A1E" w14:textId="77777777" w:rsidR="00314310" w:rsidRPr="0001271B" w:rsidRDefault="00000000">
      <w:pPr>
        <w:spacing w:before="130" w:after="130" w:line="240" w:lineRule="auto"/>
        <w:jc w:val="both"/>
      </w:pPr>
      <w:r w:rsidRPr="0001271B">
        <w:rPr>
          <w:rFonts w:ascii="Helvetica" w:eastAsia="Helvetica" w:hAnsi="Helvetica" w:cs="Helvetica"/>
          <w:b/>
        </w:rPr>
        <w:t>§ 1</w:t>
      </w:r>
      <w:r w:rsidRPr="0001271B">
        <w:rPr>
          <w:rFonts w:ascii="Helvetica" w:eastAsia="Helvetica" w:hAnsi="Helvetica" w:cs="Helvetica"/>
        </w:rPr>
        <w:t xml:space="preserve"> Wzór zaświadczenia o zaszczepieniu psa przeciwko wściekliźnie jest określony w załączniku nr 1 do rozporządzenia.</w:t>
      </w:r>
    </w:p>
    <w:p w14:paraId="4932D87F" w14:textId="77777777" w:rsidR="00314310" w:rsidRPr="0001271B" w:rsidRDefault="00000000">
      <w:pPr>
        <w:spacing w:before="130" w:after="130" w:line="240" w:lineRule="auto"/>
        <w:jc w:val="both"/>
      </w:pPr>
      <w:r w:rsidRPr="0001271B">
        <w:rPr>
          <w:rFonts w:ascii="Helvetica" w:eastAsia="Helvetica" w:hAnsi="Helvetica" w:cs="Helvetica"/>
          <w:b/>
        </w:rPr>
        <w:t>§ 2</w:t>
      </w:r>
      <w:r w:rsidRPr="0001271B">
        <w:rPr>
          <w:rFonts w:ascii="Helvetica" w:eastAsia="Helvetica" w:hAnsi="Helvetica" w:cs="Helvetica"/>
        </w:rPr>
        <w:t xml:space="preserve"> Wzór wykazu posiadaczy psów zaszczepionych przeciwko wściekliźnie jest określony w załączniku nr 2 do rozporządzenia.</w:t>
      </w:r>
    </w:p>
    <w:p w14:paraId="3EA8516F" w14:textId="77777777" w:rsidR="00314310" w:rsidRPr="0001271B" w:rsidRDefault="00000000">
      <w:pPr>
        <w:spacing w:before="130" w:after="130" w:line="240" w:lineRule="auto"/>
        <w:jc w:val="both"/>
      </w:pPr>
      <w:r w:rsidRPr="0001271B">
        <w:rPr>
          <w:rFonts w:ascii="Helvetica" w:eastAsia="Helvetica" w:hAnsi="Helvetica" w:cs="Helvetica"/>
          <w:b/>
        </w:rPr>
        <w:t>§ 3</w:t>
      </w:r>
    </w:p>
    <w:p w14:paraId="5A48EC3C" w14:textId="77777777" w:rsidR="00314310" w:rsidRPr="0001271B" w:rsidRDefault="00000000">
      <w:pPr>
        <w:spacing w:before="130" w:after="130" w:line="240" w:lineRule="auto"/>
        <w:jc w:val="both"/>
      </w:pPr>
      <w:r w:rsidRPr="0001271B">
        <w:rPr>
          <w:rFonts w:ascii="Helvetica" w:eastAsia="Helvetica" w:hAnsi="Helvetica" w:cs="Helvetica"/>
        </w:rPr>
        <w:t>1. Wykaz, o którym mowa w § 2, prowadzi się w sposób czytelny w formie pisemnej w postaci papierowej albo elektronicznej.</w:t>
      </w:r>
    </w:p>
    <w:p w14:paraId="3A9B9CA1" w14:textId="77777777" w:rsidR="00314310" w:rsidRPr="0001271B" w:rsidRDefault="00000000">
      <w:pPr>
        <w:spacing w:before="130" w:after="130" w:line="240" w:lineRule="auto"/>
        <w:jc w:val="both"/>
      </w:pPr>
      <w:r w:rsidRPr="0001271B">
        <w:rPr>
          <w:rFonts w:ascii="Helvetica" w:eastAsia="Helvetica" w:hAnsi="Helvetica" w:cs="Helvetica"/>
        </w:rPr>
        <w:t>2. W przypadku prowadzenia wykazu, o którym mowa w § 2, w postaci:</w:t>
      </w:r>
    </w:p>
    <w:p w14:paraId="7ED4965D" w14:textId="77777777" w:rsidR="00314310" w:rsidRPr="0001271B" w:rsidRDefault="00000000">
      <w:pPr>
        <w:spacing w:before="130" w:after="130" w:line="240" w:lineRule="auto"/>
        <w:ind w:left="220"/>
        <w:jc w:val="both"/>
      </w:pPr>
      <w:r w:rsidRPr="0001271B">
        <w:rPr>
          <w:rFonts w:ascii="Helvetica" w:eastAsia="Helvetica" w:hAnsi="Helvetica" w:cs="Helvetica"/>
        </w:rPr>
        <w:t>1) papierowej – lekarz weterynarii, który prowadzi ten wykaz, dokonuje zmiany informacji zawartej w tym wykazie w sposób umożliwiający wskazanie zakresu tej zmiany, potwierdza swoim podpisem dokonanie zmiany oraz podaje datę jej dokonania;</w:t>
      </w:r>
    </w:p>
    <w:p w14:paraId="3C9971BC" w14:textId="77777777" w:rsidR="00314310" w:rsidRPr="0001271B" w:rsidRDefault="00000000">
      <w:pPr>
        <w:spacing w:before="130" w:after="130" w:line="240" w:lineRule="auto"/>
        <w:ind w:left="220"/>
        <w:jc w:val="both"/>
      </w:pPr>
      <w:r w:rsidRPr="0001271B">
        <w:rPr>
          <w:rFonts w:ascii="Helvetica" w:eastAsia="Helvetica" w:hAnsi="Helvetica" w:cs="Helvetica"/>
        </w:rPr>
        <w:t>2) elektronicznej – lekarz weterynarii, który prowadzi ten wykaz, dokonuje zmiany informacji zawartej w tym wykazie w sposób umożliwiający wskazanie zakresu tej zmiany oraz osoby jej dokonującej, a także podaje datę dokonania tej zmiany.</w:t>
      </w:r>
    </w:p>
    <w:p w14:paraId="65AD0E30" w14:textId="77777777" w:rsidR="00314310" w:rsidRPr="0001271B" w:rsidRDefault="00000000">
      <w:pPr>
        <w:spacing w:before="130" w:after="130" w:line="240" w:lineRule="auto"/>
        <w:jc w:val="both"/>
      </w:pPr>
      <w:r w:rsidRPr="0001271B">
        <w:rPr>
          <w:rFonts w:ascii="Helvetica" w:eastAsia="Helvetica" w:hAnsi="Helvetica" w:cs="Helvetica"/>
          <w:b/>
        </w:rPr>
        <w:t>§ 4</w:t>
      </w:r>
      <w:r w:rsidRPr="0001271B">
        <w:rPr>
          <w:rFonts w:ascii="Helvetica" w:eastAsia="Helvetica" w:hAnsi="Helvetica" w:cs="Helvetica"/>
        </w:rPr>
        <w:t xml:space="preserve"> Rozporządzenie wchodzi w życie z dniem 18 marca 2026 r.</w:t>
      </w:r>
      <w:r w:rsidRPr="0001271B">
        <w:rPr>
          <w:rStyle w:val="Odwoanieprzypisudolnego"/>
        </w:rPr>
        <w:footnoteReference w:id="2"/>
      </w:r>
    </w:p>
    <w:p w14:paraId="3B063FEC" w14:textId="77777777" w:rsidR="00314310" w:rsidRPr="0001271B" w:rsidRDefault="00000000">
      <w:pPr>
        <w:spacing w:before="130" w:after="130" w:line="240" w:lineRule="auto"/>
        <w:jc w:val="both"/>
      </w:pPr>
      <w:r w:rsidRPr="0001271B">
        <w:rPr>
          <w:rFonts w:ascii="Helvetica" w:eastAsia="Helvetica" w:hAnsi="Helvetica" w:cs="Helvetica"/>
          <w:b/>
        </w:rPr>
        <w:t>Załącznik 1. Zaświadczenie o zaszczepieniu psa przeciwko wściekliźnie (wzór)</w:t>
      </w:r>
    </w:p>
    <w:p w14:paraId="79CF1D91" w14:textId="77777777" w:rsidR="00314310" w:rsidRPr="0001271B" w:rsidRDefault="00000000">
      <w:pPr>
        <w:suppressAutoHyphens/>
        <w:spacing w:before="130" w:after="130" w:line="240" w:lineRule="auto"/>
        <w:jc w:val="center"/>
      </w:pPr>
      <w:r w:rsidRPr="0001271B">
        <w:rPr>
          <w:rFonts w:ascii="Helvetica" w:eastAsia="Helvetica" w:hAnsi="Helvetica" w:cs="Helvetica"/>
          <w:b/>
        </w:rPr>
        <w:t>patrz oryginał</w:t>
      </w:r>
    </w:p>
    <w:p w14:paraId="19AE45E7" w14:textId="77777777" w:rsidR="00314310" w:rsidRPr="0001271B" w:rsidRDefault="00000000">
      <w:pPr>
        <w:spacing w:before="130" w:after="130" w:line="240" w:lineRule="auto"/>
        <w:jc w:val="both"/>
      </w:pPr>
      <w:r w:rsidRPr="0001271B">
        <w:rPr>
          <w:rFonts w:ascii="Helvetica" w:eastAsia="Helvetica" w:hAnsi="Helvetica" w:cs="Helvetica"/>
          <w:b/>
        </w:rPr>
        <w:t>Załącznik 2. Wykaz posiadaczy psów zaszczepionych przeciwko wściekliźnie (wzór)</w:t>
      </w:r>
    </w:p>
    <w:p w14:paraId="4DBC7D11" w14:textId="77777777" w:rsidR="00314310" w:rsidRPr="0001271B" w:rsidRDefault="00000000">
      <w:pPr>
        <w:suppressAutoHyphens/>
        <w:spacing w:before="130" w:after="130" w:line="240" w:lineRule="auto"/>
        <w:jc w:val="center"/>
      </w:pPr>
      <w:r w:rsidRPr="0001271B">
        <w:rPr>
          <w:rFonts w:ascii="Helvetica" w:eastAsia="Helvetica" w:hAnsi="Helvetica" w:cs="Helvetica"/>
          <w:b/>
        </w:rPr>
        <w:t>patrz oryginał</w:t>
      </w:r>
    </w:p>
    <w:sectPr w:rsidR="00314310" w:rsidRPr="0001271B">
      <w:footerReference w:type="default" r:id="rId6"/>
      <w:type w:val="nextColumn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51F05" w14:textId="77777777" w:rsidR="009C06CE" w:rsidRDefault="009C06CE">
      <w:pPr>
        <w:spacing w:after="0" w:line="240" w:lineRule="auto"/>
      </w:pPr>
      <w:r>
        <w:separator/>
      </w:r>
    </w:p>
  </w:endnote>
  <w:endnote w:type="continuationSeparator" w:id="0">
    <w:p w14:paraId="31589392" w14:textId="77777777" w:rsidR="009C06CE" w:rsidRDefault="009C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38E5A" w14:textId="77777777" w:rsidR="00314310" w:rsidRDefault="00000000">
    <w:r>
      <w:t>Legalis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5786C" w14:textId="77777777" w:rsidR="009C06CE" w:rsidRDefault="009C06CE">
      <w:pPr>
        <w:spacing w:after="0" w:line="240" w:lineRule="auto"/>
      </w:pPr>
      <w:r>
        <w:separator/>
      </w:r>
    </w:p>
  </w:footnote>
  <w:footnote w:type="continuationSeparator" w:id="0">
    <w:p w14:paraId="49053821" w14:textId="77777777" w:rsidR="009C06CE" w:rsidRDefault="009C06CE">
      <w:pPr>
        <w:spacing w:after="0" w:line="240" w:lineRule="auto"/>
      </w:pPr>
      <w:r>
        <w:continuationSeparator/>
      </w:r>
    </w:p>
  </w:footnote>
  <w:footnote w:id="1">
    <w:p w14:paraId="3351597D" w14:textId="77777777" w:rsidR="00314310" w:rsidRDefault="00000000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Fonts w:ascii="Helvetica" w:eastAsia="Helvetica" w:hAnsi="Helvetica" w:cs="Helvetica"/>
          <w:sz w:val="18"/>
        </w:rPr>
        <w:t xml:space="preserve"> Minister Rolnictwa i Rozwoju Wsi kieruje działem administracji rządowej - rolnictwo, na podstawie § 1 ust. 2 pkt 1 rozporządzenia Prezesa Rady Ministrów z dnia 25 lipca 2025 r. w sprawie szczegółowego zakresu działania Ministra Rolnictwa i Rozwoju Wsi (Dz.U. poz. 1000).</w:t>
      </w:r>
    </w:p>
  </w:footnote>
  <w:footnote w:id="2">
    <w:p w14:paraId="52E2CC47" w14:textId="77777777" w:rsidR="00314310" w:rsidRDefault="00000000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Fonts w:ascii="Helvetica" w:eastAsia="Helvetica" w:hAnsi="Helvetica" w:cs="Helvetica"/>
          <w:sz w:val="18"/>
        </w:rPr>
        <w:t xml:space="preserve"> Niniejsze rozporządzenie było poprzedzone rozporządzeniem Ministra Rolnictwa i Rozwoju Wsi z dnia 28 czerwca 2004 r. w sprawie wzoru i szczegółowego sposobu prowadzenia rejestru psów zaszczepionych przeciwko wściekliźnie oraz wzoru zaświadczenia o szczepieniu psa przeciwko wściekliźnie (Dz.U. poz. 1672), które traci moc z dniem 18 marca 2026 r. w związku z wejściem w życie ustawy z dnia 21 listopada 2025 r. o zdrowiu zwierząt (Dz.U. poz. 1795).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310"/>
    <w:rsid w:val="0001271B"/>
    <w:rsid w:val="00314310"/>
    <w:rsid w:val="004772EA"/>
    <w:rsid w:val="006860E5"/>
    <w:rsid w:val="00914ECD"/>
    <w:rsid w:val="009C06CE"/>
    <w:rsid w:val="00AD2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207DBF"/>
  <w15:docId w15:val="{89E40058-D19D-44D3-9F3A-4B958AE69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Zachodniopomorska Izba Lekarsko-Weterynaryjna</cp:lastModifiedBy>
  <cp:revision>2</cp:revision>
  <dcterms:created xsi:type="dcterms:W3CDTF">2026-03-18T15:41:00Z</dcterms:created>
  <dcterms:modified xsi:type="dcterms:W3CDTF">2026-03-18T15:41:00Z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PPL">
    <vt:lpwstr>false</vt:lpwstr>
  </property>
</Properties>
</file>